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2019/2020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E1152C" w:rsidP="00E1152C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Politechnika Warszawska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4054B1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1152C">
                  <w:rPr>
                    <w:rStyle w:val="swmn"/>
                  </w:rPr>
                  <w:t>00-661 Warszawa</w:t>
                </w:r>
              </w:sdtContent>
            </w:sdt>
          </w:p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E1152C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Pl. Politechniki 1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E1152C" w:rsidP="00E1152C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/PW/Skrytka ESP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E1152C" w:rsidP="00E1152C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(22) 234 65-30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E1152C" w:rsidP="00E1152C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www.pw.edu.pl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E1152C" w:rsidP="00E1152C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525-000-58-34</w:t>
                </w:r>
              </w:p>
            </w:tc>
          </w:sdtContent>
        </w:sdt>
        <w:bookmarkStart w:id="0" w:name="_GoBack"/>
        <w:bookmarkEnd w:id="0"/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E1152C" w:rsidP="00E1152C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000001554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Pr="00E1152C" w:rsidRDefault="00E1152C" w:rsidP="002E6AF6">
                <w:pPr>
                  <w:tabs>
                    <w:tab w:val="left" w:pos="720"/>
                  </w:tabs>
                  <w:rPr>
                    <w:rStyle w:val="swmn"/>
                    <w:lang w:val="en-US"/>
                  </w:rPr>
                </w:pPr>
                <w:r w:rsidRPr="00E1152C">
                  <w:rPr>
                    <w:rStyle w:val="swmn"/>
                    <w:lang w:val="en-US"/>
                  </w:rPr>
                  <w:t xml:space="preserve">Jan </w:t>
                </w:r>
                <w:proofErr w:type="spellStart"/>
                <w:r w:rsidRPr="00E1152C">
                  <w:rPr>
                    <w:rStyle w:val="swmn"/>
                    <w:lang w:val="en-US"/>
                  </w:rPr>
                  <w:t>Szmidt</w:t>
                </w:r>
                <w:proofErr w:type="spellEnd"/>
                <w:r w:rsidRPr="00E1152C">
                  <w:rPr>
                    <w:rStyle w:val="swmn"/>
                    <w:lang w:val="en-US"/>
                  </w:rPr>
                  <w:t xml:space="preserve">, prof. </w:t>
                </w:r>
                <w:proofErr w:type="spellStart"/>
                <w:r w:rsidRPr="00E1152C">
                  <w:rPr>
                    <w:rStyle w:val="swmn"/>
                    <w:lang w:val="en-US"/>
                  </w:rPr>
                  <w:t>dr</w:t>
                </w:r>
                <w:proofErr w:type="spellEnd"/>
                <w:r w:rsidRPr="00E1152C">
                  <w:rPr>
                    <w:rStyle w:val="swmn"/>
                    <w:lang w:val="en-US"/>
                  </w:rPr>
                  <w:t xml:space="preserve"> hab. </w:t>
                </w:r>
                <w:proofErr w:type="spellStart"/>
                <w:r>
                  <w:rPr>
                    <w:rStyle w:val="swmn"/>
                    <w:lang w:val="en-US"/>
                  </w:rPr>
                  <w:t>inż</w:t>
                </w:r>
                <w:proofErr w:type="spellEnd"/>
                <w:r>
                  <w:rPr>
                    <w:rStyle w:val="swmn"/>
                    <w:lang w:val="en-US"/>
                  </w:rPr>
                  <w:t>.</w:t>
                </w:r>
              </w:p>
            </w:sdtContent>
          </w:sdt>
          <w:p w:rsidR="002E6AF6" w:rsidRPr="00E1152C" w:rsidRDefault="002E6AF6" w:rsidP="002E6AF6">
            <w:pPr>
              <w:tabs>
                <w:tab w:val="left" w:pos="720"/>
              </w:tabs>
              <w:rPr>
                <w:rStyle w:val="swmn"/>
                <w:sz w:val="10"/>
                <w:lang w:val="en-US"/>
              </w:rPr>
            </w:pPr>
          </w:p>
          <w:p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E1152C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jmr@pw.edu.pl</w:t>
                </w:r>
              </w:p>
            </w:sdtContent>
          </w:sdt>
          <w:p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:rsidR="001A3EAF" w:rsidRDefault="001A3EAF" w:rsidP="001A3EAF">
            <w:pPr>
              <w:tabs>
                <w:tab w:val="left" w:pos="720"/>
              </w:tabs>
              <w:rPr>
                <w:color w:val="FF0000"/>
                <w:sz w:val="14"/>
                <w:szCs w:val="22"/>
              </w:rPr>
            </w:pPr>
            <w:r>
              <w:rPr>
                <w:color w:val="FF0000"/>
                <w:sz w:val="14"/>
                <w:szCs w:val="22"/>
              </w:rPr>
              <w:t>W tym polu nie należy wpisywać innych</w:t>
            </w:r>
            <w:r w:rsidR="00A86FB4">
              <w:rPr>
                <w:color w:val="FF0000"/>
                <w:sz w:val="14"/>
                <w:szCs w:val="22"/>
              </w:rPr>
              <w:t xml:space="preserve"> osób niż rektor (np. prorektor</w:t>
            </w:r>
            <w:r>
              <w:rPr>
                <w:color w:val="FF0000"/>
                <w:sz w:val="14"/>
                <w:szCs w:val="22"/>
              </w:rPr>
              <w:t>)</w:t>
            </w:r>
          </w:p>
          <w:p w:rsidR="001A3EAF" w:rsidRPr="001A3EAF" w:rsidRDefault="001A3EAF" w:rsidP="001A3EAF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4054B1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(2018/2019)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4054B1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4054B1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4054B1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(2019/2020)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4054B1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4054B1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4054B1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4054B1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 xml:space="preserve">Rok akademicki, na który studentowi przyznano wcześniej stypendium ministra za wybitne osiągnięcia, na podstawie art. 181 ust. 2 ustawy z dnia 27 lipca 2005 r. – Prawo o szkolnictwie wyższym (Dz. U. z 2017 r. poz. 2183, z </w:t>
            </w:r>
            <w:proofErr w:type="spellStart"/>
            <w:r w:rsidRPr="006E421B">
              <w:rPr>
                <w:sz w:val="18"/>
                <w:szCs w:val="22"/>
              </w:rPr>
              <w:t>późn</w:t>
            </w:r>
            <w:proofErr w:type="spellEnd"/>
            <w:r w:rsidRPr="006E421B">
              <w:rPr>
                <w:sz w:val="18"/>
                <w:szCs w:val="22"/>
              </w:rPr>
              <w:t>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z </w:t>
      </w:r>
      <w:proofErr w:type="spellStart"/>
      <w:r w:rsidR="00A43E24" w:rsidRPr="003E5963">
        <w:rPr>
          <w:b/>
          <w:color w:val="808080" w:themeColor="background1" w:themeShade="80"/>
          <w:sz w:val="24"/>
          <w:szCs w:val="24"/>
        </w:rPr>
        <w:t>późn</w:t>
      </w:r>
      <w:proofErr w:type="spellEnd"/>
      <w:r w:rsidR="00A43E24" w:rsidRPr="003E5963">
        <w:rPr>
          <w:b/>
          <w:color w:val="808080" w:themeColor="background1" w:themeShade="80"/>
          <w:sz w:val="24"/>
          <w:szCs w:val="24"/>
        </w:rPr>
        <w:t>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Music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(International Standard Serial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lastRenderedPageBreak/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4054B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9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B1" w:rsidRDefault="004054B1">
      <w:r>
        <w:separator/>
      </w:r>
    </w:p>
  </w:endnote>
  <w:endnote w:type="continuationSeparator" w:id="0">
    <w:p w:rsidR="004054B1" w:rsidRDefault="0040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B1" w:rsidRDefault="004054B1">
      <w:r>
        <w:separator/>
      </w:r>
    </w:p>
  </w:footnote>
  <w:footnote w:type="continuationSeparator" w:id="0">
    <w:p w:rsidR="004054B1" w:rsidRDefault="004054B1">
      <w:r>
        <w:continuationSeparator/>
      </w:r>
    </w:p>
  </w:footnote>
  <w:footnote w:id="1">
    <w:p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54B1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152C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A2983"/>
    <w:rsid w:val="00745574"/>
    <w:rsid w:val="007829D7"/>
    <w:rsid w:val="00985198"/>
    <w:rsid w:val="00994109"/>
    <w:rsid w:val="00A84D52"/>
    <w:rsid w:val="00BA1F19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F9A2-D03B-44CC-A67E-D28865E3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ewelina</cp:lastModifiedBy>
  <cp:revision>2</cp:revision>
  <cp:lastPrinted>2018-10-12T10:45:00Z</cp:lastPrinted>
  <dcterms:created xsi:type="dcterms:W3CDTF">2019-09-27T05:55:00Z</dcterms:created>
  <dcterms:modified xsi:type="dcterms:W3CDTF">2019-09-27T05:55:00Z</dcterms:modified>
</cp:coreProperties>
</file>